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AUTOMOTIVE IS OUR MOTIVE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motoryzacyjna jest jednym z najważniejszych sektorów gospodarki europejskiej. Szacuje się, że na jej rzecz, w Europie pracuje bezpośrednio około 12 mln osób.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naszych oczach dokonuje się transformacja automotive, która wieści koniec tradycyjnego rynku samochodowego. Konsekwentnie realizowane są strategiczne decyzje koncernów. Zmieniają się standardy ekologiczne oraz nasze postrzeganie - motoryzacja widziana naszymi oczami w niedalekiej przyszłości.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początkiem tego roku wprowadzono nowe obowiązujące limity spalin. Samochody z napędem alternatywnym są segmentem, który w istocie odnotowuje wzrost liczby rejestracji. A po raz pierwszy w historii, respondenci znanego globalnego badania</w:t>
      </w:r>
      <w:r>
        <w:rPr>
          <w:rFonts w:ascii="calibri" w:hAnsi="calibri" w:eastAsia="calibri" w:cs="calibri"/>
          <w:sz w:val="24"/>
          <w:szCs w:val="24"/>
        </w:rPr>
        <w:t xml:space="preserve"> KPMG „Global Automotive Executive Survey” uznali, że do 2030 r. nastąpi detronizacja tradycyjnych aut spalinowych na rzecz większości pojazdów o napędzie alternatywnym, wskazując pojazdy o elektrycznym napędzie akumulatorowym jako główny kierunek rozwoju rynku motoryzacyjnego.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natomiast działalności koncernów samochodowych jest bezpieczeństwo łańcuch dostaw i zaopatrzenia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SEIFERT POLSKA I SEIFERT AUTOMOTIVE POLSKA SĄ CZĘŚCIĄ MIĘDZYNARODOWEJ GRUPY LOGISTYCZNEJ – SEIFERT LOGISTICS GROUP, Z PONAD 70-LETNIM DOŚWIADCZENIEM, KTÓREJ MOTOREM NAPĘDOWYM JEST WYSPECJALIZOWANY SEKTOR LOGISTYKI KONTRAKTOWEJ DLA BRANŻY AUTOMOTIVE.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Jako operator logistyczny od lat równolegle rozwijaliśmy się wraz z nią. Nie inaczej jest i teraz, w kierunku elektromobilności, także w Polsce – </w:t>
      </w:r>
      <w:r>
        <w:rPr>
          <w:rFonts w:ascii="calibri" w:hAnsi="calibri" w:eastAsia="calibri" w:cs="calibri"/>
          <w:sz w:val="24"/>
          <w:szCs w:val="24"/>
        </w:rPr>
        <w:t xml:space="preserve">podkreśla Jan Brachmann, prezes Seifert Polska, obecnej na polskim rynku TSL już od ponad 20 lat, z siedzibą główną w Mysłowicach na Górnym Śląsku, w bezpośrednim sąsiedztwie </w:t>
      </w:r>
      <w:r>
        <w:rPr>
          <w:rFonts w:ascii="calibri" w:hAnsi="calibri" w:eastAsia="calibri" w:cs="calibri"/>
          <w:sz w:val="24"/>
          <w:szCs w:val="24"/>
          <w:b/>
        </w:rPr>
        <w:t xml:space="preserve">Jaworzna.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Przez lata wypracowaliśmy logistyczny know-how automotive. Bardzo dobrze znamy i czujemy się w branży motoryzacyjnej, która obdarzyła nas zaufaniem. 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artnerstwo w automotive opiera się na współdzieleniu tych samych wartości i legitymuje pełne wykorzystanie naszego potencjału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dodaje Brachmann.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Grupa Seifert odpowiada za kompleksową i innowacyjną obsługę logistyczną w fabrykach w </w:t>
      </w:r>
      <w:r>
        <w:rPr>
          <w:rFonts w:ascii="calibri" w:hAnsi="calibri" w:eastAsia="calibri" w:cs="calibri"/>
          <w:sz w:val="24"/>
          <w:szCs w:val="24"/>
          <w:b/>
        </w:rPr>
        <w:t xml:space="preserve">Malsch</w:t>
      </w:r>
      <w:r>
        <w:rPr>
          <w:rFonts w:ascii="calibri" w:hAnsi="calibri" w:eastAsia="calibri" w:cs="calibri"/>
          <w:sz w:val="24"/>
          <w:szCs w:val="24"/>
        </w:rPr>
        <w:t xml:space="preserve">, w </w:t>
      </w:r>
      <w:r>
        <w:rPr>
          <w:rFonts w:ascii="calibri" w:hAnsi="calibri" w:eastAsia="calibri" w:cs="calibri"/>
          <w:sz w:val="24"/>
          <w:szCs w:val="24"/>
          <w:b/>
        </w:rPr>
        <w:t xml:space="preserve">Rastatt, Lipsku</w:t>
      </w:r>
      <w:r>
        <w:rPr>
          <w:rFonts w:ascii="calibri" w:hAnsi="calibri" w:eastAsia="calibri" w:cs="calibri"/>
          <w:sz w:val="24"/>
          <w:szCs w:val="24"/>
        </w:rPr>
        <w:t xml:space="preserve"> czy też we francuskim </w:t>
      </w:r>
      <w:r>
        <w:rPr>
          <w:rFonts w:ascii="calibri" w:hAnsi="calibri" w:eastAsia="calibri" w:cs="calibri"/>
          <w:sz w:val="24"/>
          <w:szCs w:val="24"/>
          <w:b/>
        </w:rPr>
        <w:t xml:space="preserve">Hambach. Przy zachodniej granicy z Polską aktualnie przygotowuje powierzchnie magazynowe oraz proces obsługi logistycznej gigafabryki amerykańskiego koncernu motoryzacyjnego, polegający na składowaniu i sekwencjonowaniu części bezpośrednio na potrzeby zaopatrzenia linii produkcyjnej w Brandenburgii</w:t>
      </w:r>
      <w:r>
        <w:rPr>
          <w:rFonts w:ascii="calibri" w:hAnsi="calibri" w:eastAsia="calibri" w:cs="calibri"/>
          <w:sz w:val="24"/>
          <w:szCs w:val="24"/>
        </w:rPr>
        <w:t xml:space="preserve">. W Polsce, w </w:t>
      </w:r>
      <w:r>
        <w:rPr>
          <w:rFonts w:ascii="calibri" w:hAnsi="calibri" w:eastAsia="calibri" w:cs="calibri"/>
          <w:sz w:val="24"/>
          <w:szCs w:val="24"/>
          <w:b/>
        </w:rPr>
        <w:t xml:space="preserve">Jaworze</w:t>
      </w:r>
      <w:r>
        <w:rPr>
          <w:rFonts w:ascii="calibri" w:hAnsi="calibri" w:eastAsia="calibri" w:cs="calibri"/>
          <w:sz w:val="24"/>
          <w:szCs w:val="24"/>
        </w:rPr>
        <w:t xml:space="preserve">, od 2019 Seifert Automotive Polska - spółka-córka Seifert Polska, zapewnia wewnętrzną, jak i zewnętrzną obsługę logistyczną pierwszej w kraju fabryki 4.0, niemieckiego producenta samochodów, a od lata 2020 także nowo powstałej fabryki baterii do modelów hybrydowych oraz w pełni elektrycznych.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roku docelowo, w cyklu: przyjęcie – magazynowanie – zaopatrzenie linii – odbiór i wysyłka gotowych komponentów – zarządzanie pustymi opakowaniami, zabezpieczymy logistycznie produkcję 110 000 baterii – informuje </w:t>
      </w:r>
      <w:r>
        <w:rPr>
          <w:rFonts w:ascii="calibri" w:hAnsi="calibri" w:eastAsia="calibri" w:cs="calibri"/>
          <w:sz w:val="24"/>
          <w:szCs w:val="24"/>
        </w:rPr>
        <w:t xml:space="preserve">Michał Musielak, dyrektor logistyki Seifert Automotive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 Europie działa niemalże 300 zakładów montażu samochodów i produkcji silników, w tym 16 fabryk w Polsce (samochodów osobowych, dostawczych, ciężarowych i autobusów).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Dla polskiego przemysłu motoryzacyjnego równie istotni, co same fabryki są działający w Polsce producenci części i podzespołów. Jako Seifert specjalizujemy się w bezpośredniej obsłudze transportowej i logistycznej z wartością dodaną, samych producentów, ale też pośrednio wspierając logistycznie wspomniane OEM-y, uczestnicząc w kompleksowym zaopatrzeniu linii</w:t>
      </w:r>
      <w:r>
        <w:rPr>
          <w:rFonts w:ascii="calibri" w:hAnsi="calibri" w:eastAsia="calibri" w:cs="calibri"/>
          <w:sz w:val="24"/>
          <w:szCs w:val="24"/>
        </w:rPr>
        <w:t xml:space="preserve"> – komentuje Szymon Szczepanik, dyrektor logistyki Seifert Polska.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Doświadczony operator logistyczny, który wie, jak budować odporność i wzmocnić siatkę bezpieczeństwa logistycznego to z pewnością dobry partner dla wszystkich tych graczy w przestrzeni automotive. Także w kontekście planów „nearshoringu”, racjonalizacji produkcji w Europie Zachodniej (trend również wymieniany przez respondentów KPMG), czy też w efekcie doświadczeń ostatnich 12 miesięcy, które wyraziście pokazały potrzebę buforowania i tworzenia w kraju zapasów surowców i półproduktów pochodzących głównie z Azji.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Firma Seifert to marka logistyczna sama w sobie. Budząca zaufanie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ważnych marek</w:t>
      </w:r>
      <w:r>
        <w:rPr>
          <w:rFonts w:ascii="calibri" w:hAnsi="calibri" w:eastAsia="calibri" w:cs="calibri"/>
          <w:sz w:val="24"/>
          <w:szCs w:val="24"/>
        </w:rPr>
        <w:t xml:space="preserve"> – podsumowuje Ilona Urbańczyk, Specjalistka ds. Marketingu Seifert Polska.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Szerokie portfolio, jako efekt dywersyfikacji stanowi solidny fundament Grupy (który nabiera realnych kształtów w postaci właśnie budowanego Centrum administracyjnego w Ulm Nord), natomiast …zdecydowanie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„Automotive is our motive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2024-05-18T23:30:00+02:00</dcterms:created>
  <dcterms:modified xsi:type="dcterms:W3CDTF">2024-05-18T23:30:00+02:00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