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AUTOMOTIVE IS OUR MOTIVE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 jest jednym z najważniejszych sektorów gospodarki europejskiej. Szacuje się, że na jej rzecz, w Europie pracuje bezpośrednio około 12 mln osób.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naszych oczach dokonuje się transformacja automotive, która wieści koniec tradycyjnego rynku samochodowego. Konsekwentnie realizowane są strategiczne decyzje koncernów. Zmieniają się standardy ekologiczne oraz nasze postrzeganie - motoryzacja widziana naszymi oczami w niedalekiej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początkiem tego roku wprowadzono nowe obowiązujące limity spalin. Samochody z napędem alternatywnym są segmentem, który w istocie odnotowuje wzrost liczby rejestracji. A po raz pierwszy w historii, respondenci znanego globalnego badania</w:t>
      </w:r>
      <w:r>
        <w:rPr>
          <w:rFonts w:ascii="calibri" w:hAnsi="calibri" w:eastAsia="calibri" w:cs="calibri"/>
          <w:sz w:val="24"/>
          <w:szCs w:val="24"/>
        </w:rPr>
        <w:t xml:space="preserve"> KPMG „Global Automotive Executive Survey” uznali, że do 2030 r. nastąpi detronizacja tradycyjnych aut spalinowych na rzecz większości pojazdów o napędzie alternatywnym, wskazując pojazdy o elektrycznym napędzie akumulatorowym jako główny kierunek rozwoju rynku motoryzacyjnego.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natomiast działalności koncernów samochodowych jest bezpieczeństwo łańcuch dostaw i zaopatrzenia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SEIFERT POLSKA I SEIFERT AUTOMOTIVE POLSKA SĄ CZĘŚCIĄ MIĘDZYNARODOWEJ GRUPY LOGISTYCZNEJ – SEIFERT LOGISTICS GROUP, Z PONAD 70-LETNIM DOŚWIADCZENIEM, KTÓREJ MOTOREM NAPĘDOWYM JEST WYSPECJALIZOWANY SEKTOR LOGISTYKI KONTRAKTOWEJ DLA BRANŻY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operator logistyczny od lat równolegle rozwijaliśmy się wraz z nią. Nie inaczej jest i teraz, w kierunku elektromobilności, także w Polsce – </w:t>
      </w:r>
      <w:r>
        <w:rPr>
          <w:rFonts w:ascii="calibri" w:hAnsi="calibri" w:eastAsia="calibri" w:cs="calibri"/>
          <w:sz w:val="24"/>
          <w:szCs w:val="24"/>
        </w:rPr>
        <w:t xml:space="preserve">podkreśla Jan Brachmann, prezes Seifert Polska, obecnej na polskim rynku TSL już od ponad 20 lat,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lata wypracowaliśmy logistyczny know-how automotive. Bardzo dobrze znamy i czujemy się w branży motoryzacyjnej, która obdarzyła nas zaufaniem.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artnerstwo w automotive opiera się na współdzieleniu tych samych wartości i legitymuje pełne wykorzystanie naszego potencjału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dodaje Brachmann.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Grupa Seifert odpowiada za kompleksową i innowacyjną obsługę logistyczną w fabrykach w </w:t>
      </w:r>
      <w:r>
        <w:rPr>
          <w:rFonts w:ascii="calibri" w:hAnsi="calibri" w:eastAsia="calibri" w:cs="calibri"/>
          <w:sz w:val="24"/>
          <w:szCs w:val="24"/>
          <w:b/>
        </w:rPr>
        <w:t xml:space="preserve">Malsch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Rastatt, Lipsku</w:t>
      </w:r>
      <w:r>
        <w:rPr>
          <w:rFonts w:ascii="calibri" w:hAnsi="calibri" w:eastAsia="calibri" w:cs="calibri"/>
          <w:sz w:val="24"/>
          <w:szCs w:val="24"/>
        </w:rPr>
        <w:t xml:space="preserve"> czy też we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Hambach. Przy zachodniej granicy z Polską aktualnie przygotowuje powierzchnie magazynowe oraz proces obsługi logistycznej gigafabryki amerykańskiego koncernu motoryzacyjnego, polegający na składowaniu i sekwencjonowaniu części bezpośrednio na potrzeby zaopatrzenia linii produkcyjnej w Brandenburgii</w:t>
      </w:r>
      <w:r>
        <w:rPr>
          <w:rFonts w:ascii="calibri" w:hAnsi="calibri" w:eastAsia="calibri" w:cs="calibri"/>
          <w:sz w:val="24"/>
          <w:szCs w:val="24"/>
        </w:rPr>
        <w:t xml:space="preserve">. 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od 2019 Seifert Automotive Polska - spółka-córka Seifert Polska, zapewnia wewnętrzną, jak i zewnętrzną obsługę logistyczną pierwszej w kraju fabryki 4.0, niemieckiego producenta samochodów, a od lata 2020 także nowo powstałej fabryki baterii do modelów hybrydowych oraz w pełni elektrycznych.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roku docelowo, w cyklu: przyjęcie – magazynowanie – zaopatrzenie linii – odbiór i wysyłka gotowych komponentów – zarządzanie pustymi opakowaniami, zabezpieczymy logistycznie produkcję 110 000 baterii – informuje </w:t>
      </w:r>
      <w:r>
        <w:rPr>
          <w:rFonts w:ascii="calibri" w:hAnsi="calibri" w:eastAsia="calibri" w:cs="calibri"/>
          <w:sz w:val="24"/>
          <w:szCs w:val="24"/>
        </w:rPr>
        <w:t xml:space="preserve">Michał Musielak, dyrektor logistyki Seifert Automotive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Europie działa niemalże 300 zakładów montażu samochodów i produkcji silników, w tym 16 fabryk w Polsce (samochodów osobowych, dostawczych, ciężarowych i autobusów).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polskiego przemysłu motoryzacyjnego równie istotni, co same fabryki są działający w Polsce producenci części i podzespołów. Jako Seifert specjalizujemy się w bezpośredniej obsłudze transportowej i logistycznej z wartością dodaną, samych producentów, ale też pośrednio wspierając logistycznie wspomniane OEM-y, uczestnicząc w kompleksowym zaopatrzeniu linii</w:t>
      </w:r>
      <w:r>
        <w:rPr>
          <w:rFonts w:ascii="calibri" w:hAnsi="calibri" w:eastAsia="calibri" w:cs="calibri"/>
          <w:sz w:val="24"/>
          <w:szCs w:val="24"/>
        </w:rPr>
        <w:t xml:space="preserve"> – komentuje Szymon Szczepanik, dyrektor logistyki Seifert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operator logistyczny, który wie, jak budować odporność i wzmocnić siatkę bezpieczeństwa logistycznego to z pewnością dobry partner dla wszystkich tych graczy w przestrzeni automotive. Także w kontekście planów „nearshoringu”, racjonalizacji produkcji w Europie Zachodniej (trend również wymieniany przez respondentów KPMG), czy też w efekcie doświadczeń ostatnich 12 miesięcy, które wyraziście pokazały potrzebę buforowania i tworzenia w kraju zapasów surowców i półproduktów pochodzących głównie z Azji.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Seifert to marka logistyczna sama w sobie. Budząca zaufanie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ważnych marek</w:t>
      </w:r>
      <w:r>
        <w:rPr>
          <w:rFonts w:ascii="calibri" w:hAnsi="calibri" w:eastAsia="calibri" w:cs="calibri"/>
          <w:sz w:val="24"/>
          <w:szCs w:val="24"/>
        </w:rPr>
        <w:t xml:space="preserve"> – podsumowuje Ilona Urbańczyk, Specjalistka ds. Marketingu Seifert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Szerokie portfolio, jako efekt dywersyfikacji stanowi solidny fundament Grupy (który nabiera realnych kształtów w postaci właśnie budowanego Centrum administracyjnego w Ulm Nord), natomiast …zdecydowanie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„Automotive is our motive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2026-05-16T00:34:46+02:00</dcterms:created>
  <dcterms:modified xsi:type="dcterms:W3CDTF">2026-05-16T00:34:46+02:00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